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A6" w:rsidRDefault="00611DA6" w:rsidP="00611D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B342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B3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D73AE">
        <w:rPr>
          <w:rFonts w:ascii="Times New Roman" w:hAnsi="Times New Roman" w:cs="Times New Roman"/>
          <w:sz w:val="24"/>
          <w:szCs w:val="24"/>
        </w:rPr>
        <w:t xml:space="preserve">                        ФГБОУ В</w:t>
      </w:r>
      <w:r>
        <w:rPr>
          <w:rFonts w:ascii="Times New Roman" w:hAnsi="Times New Roman" w:cs="Times New Roman"/>
          <w:sz w:val="24"/>
          <w:szCs w:val="24"/>
        </w:rPr>
        <w:t>О</w:t>
      </w:r>
    </w:p>
    <w:p w:rsidR="00611DA6" w:rsidRDefault="003B3428" w:rsidP="00611D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1DA6">
        <w:rPr>
          <w:rFonts w:ascii="Times New Roman" w:hAnsi="Times New Roman" w:cs="Times New Roman"/>
          <w:sz w:val="24"/>
          <w:szCs w:val="24"/>
        </w:rPr>
        <w:t xml:space="preserve">           СТАВРОПОЛЬСКИЙ ГОСУДАРСТВЕННЫЙ АГРАРНЫЙ</w:t>
      </w:r>
    </w:p>
    <w:p w:rsidR="00611DA6" w:rsidRDefault="00611DA6" w:rsidP="00611D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B342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B3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УНИВЕРСИТЕТ</w:t>
      </w:r>
    </w:p>
    <w:p w:rsidR="00611DA6" w:rsidRDefault="00611DA6" w:rsidP="00611D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B3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611DA6" w:rsidRDefault="00611DA6" w:rsidP="00611D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DA6" w:rsidRDefault="00611DA6" w:rsidP="00611D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DA6" w:rsidRDefault="00611DA6" w:rsidP="00611D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9D73AE">
        <w:rPr>
          <w:rFonts w:ascii="Times New Roman" w:hAnsi="Times New Roman" w:cs="Times New Roman"/>
          <w:sz w:val="24"/>
          <w:szCs w:val="24"/>
        </w:rPr>
        <w:t xml:space="preserve">           Кафедра физики</w:t>
      </w:r>
    </w:p>
    <w:p w:rsidR="00611DA6" w:rsidRDefault="00611DA6" w:rsidP="00611D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9D73A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11DA6" w:rsidRDefault="00611DA6" w:rsidP="00611D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DA6" w:rsidRDefault="00611DA6" w:rsidP="00611D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DA6" w:rsidRDefault="00611DA6" w:rsidP="00611D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DA6" w:rsidRDefault="00611DA6" w:rsidP="00611D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DA6" w:rsidRDefault="00611DA6" w:rsidP="00611D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DA6" w:rsidRDefault="00611DA6" w:rsidP="00611DA6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611DA6">
        <w:rPr>
          <w:rFonts w:ascii="Times New Roman" w:hAnsi="Times New Roman" w:cs="Times New Roman"/>
          <w:b/>
          <w:sz w:val="28"/>
          <w:szCs w:val="28"/>
        </w:rPr>
        <w:t xml:space="preserve"> «АНАЛИЗ СОСТОЯНИЯ И ПРИЧИН ТРАВМАТИЗМА»</w:t>
      </w:r>
    </w:p>
    <w:p w:rsidR="00611DA6" w:rsidRDefault="00611DA6" w:rsidP="00611DA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1DA6" w:rsidRDefault="00611DA6" w:rsidP="00611DA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Методические указания к практическому занятию</w:t>
      </w:r>
    </w:p>
    <w:p w:rsidR="00611DA6" w:rsidRDefault="00611DA6" w:rsidP="00611DA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1DA6" w:rsidRDefault="00611DA6" w:rsidP="00611DA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1DA6" w:rsidRDefault="00611DA6" w:rsidP="00611DA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1DA6" w:rsidRDefault="00611DA6" w:rsidP="00611DA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1DA6" w:rsidRDefault="00611DA6" w:rsidP="00611DA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1DA6" w:rsidRDefault="00611DA6" w:rsidP="00611DA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1DA6" w:rsidRDefault="00611DA6" w:rsidP="00611DA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1DA6" w:rsidRDefault="00611DA6" w:rsidP="00611DA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1DA6" w:rsidRDefault="00611DA6" w:rsidP="00611DA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1DA6" w:rsidRDefault="00611DA6" w:rsidP="00611DA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1DA6" w:rsidRDefault="00611DA6" w:rsidP="00611DA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1DA6" w:rsidRDefault="00611DA6" w:rsidP="00611DA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1DA6" w:rsidRDefault="00611DA6" w:rsidP="00611DA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1DA6" w:rsidRDefault="00611DA6" w:rsidP="00611DA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1DA6" w:rsidRDefault="00611DA6" w:rsidP="00611DA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Ставрополь</w:t>
      </w:r>
    </w:p>
    <w:p w:rsidR="00611DA6" w:rsidRDefault="00611DA6" w:rsidP="00611DA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9D73AE">
        <w:rPr>
          <w:rFonts w:ascii="Times New Roman" w:hAnsi="Times New Roman" w:cs="Times New Roman"/>
          <w:sz w:val="24"/>
          <w:szCs w:val="24"/>
        </w:rPr>
        <w:t xml:space="preserve">                            2019</w:t>
      </w:r>
    </w:p>
    <w:p w:rsidR="00F921DE" w:rsidRDefault="00F921DE" w:rsidP="00611DA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УДК 631.158:658.34.664()047(470)</w:t>
      </w:r>
    </w:p>
    <w:p w:rsidR="00F921DE" w:rsidRDefault="00F921DE" w:rsidP="00611DA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ББК 65.247</w:t>
      </w:r>
    </w:p>
    <w:p w:rsidR="00F921DE" w:rsidRDefault="00F921DE" w:rsidP="00611DA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 316</w:t>
      </w:r>
    </w:p>
    <w:p w:rsidR="00F921DE" w:rsidRDefault="00F921DE" w:rsidP="00611DA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21B66" w:rsidRDefault="00221B66" w:rsidP="00611DA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921DE" w:rsidRDefault="00F921DE" w:rsidP="00611DA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921DE" w:rsidRDefault="009D73AE" w:rsidP="009D73A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Коноплев П.В.</w:t>
      </w:r>
      <w:r w:rsidR="00F921DE">
        <w:rPr>
          <w:rFonts w:ascii="Times New Roman" w:hAnsi="Times New Roman" w:cs="Times New Roman"/>
          <w:sz w:val="24"/>
          <w:szCs w:val="24"/>
        </w:rPr>
        <w:t>.</w:t>
      </w:r>
    </w:p>
    <w:p w:rsidR="00F921DE" w:rsidRDefault="00F921DE" w:rsidP="009D73A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 316   Анализ состояния и причин травматизма: методические указания к практическому занятию /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D73AE">
        <w:rPr>
          <w:rFonts w:ascii="Times New Roman" w:hAnsi="Times New Roman" w:cs="Times New Roman"/>
          <w:sz w:val="24"/>
          <w:szCs w:val="24"/>
        </w:rPr>
        <w:t xml:space="preserve">Коноплев П.В. А. П. 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9D73AE">
        <w:rPr>
          <w:rFonts w:ascii="Times New Roman" w:hAnsi="Times New Roman" w:cs="Times New Roman"/>
          <w:sz w:val="24"/>
          <w:szCs w:val="24"/>
        </w:rPr>
        <w:t xml:space="preserve"> Ставрополь: </w:t>
      </w:r>
      <w:proofErr w:type="spellStart"/>
      <w:r w:rsidR="009D73AE">
        <w:rPr>
          <w:rFonts w:ascii="Times New Roman" w:hAnsi="Times New Roman" w:cs="Times New Roman"/>
          <w:sz w:val="24"/>
          <w:szCs w:val="24"/>
        </w:rPr>
        <w:t>СтГАУ</w:t>
      </w:r>
      <w:proofErr w:type="spellEnd"/>
      <w:r w:rsidR="009D73AE">
        <w:rPr>
          <w:rFonts w:ascii="Times New Roman" w:hAnsi="Times New Roman" w:cs="Times New Roman"/>
          <w:sz w:val="24"/>
          <w:szCs w:val="24"/>
        </w:rPr>
        <w:t>, 2019</w:t>
      </w:r>
    </w:p>
    <w:p w:rsidR="00F921DE" w:rsidRDefault="00F921DE" w:rsidP="00F92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1B66" w:rsidRDefault="00221B66" w:rsidP="00F92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1B66" w:rsidRDefault="00221B66" w:rsidP="00F92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1B66" w:rsidRDefault="00221B66" w:rsidP="00F92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1B66" w:rsidRDefault="00221B66" w:rsidP="00F92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21DE" w:rsidRDefault="00F921DE" w:rsidP="00F92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21DE" w:rsidRDefault="00F921DE" w:rsidP="00F92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Методические указания к практическому занятию «Анализ состояния и причин травматизма» разработаны в соответствии с учебной программой по дисциплине «Безопасность жизнедеятельности» и предназначены для студентов вузов очной формы бакалавриата </w:t>
      </w:r>
    </w:p>
    <w:p w:rsidR="00221B66" w:rsidRDefault="00221B66" w:rsidP="00F92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1B66" w:rsidRDefault="00221B66" w:rsidP="00F92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1B66" w:rsidRDefault="00221B66" w:rsidP="00F92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1B66" w:rsidRDefault="00221B66" w:rsidP="00F92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1B66" w:rsidRDefault="00221B66" w:rsidP="00F92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1B66" w:rsidRDefault="00221B66" w:rsidP="00F92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1B66" w:rsidRDefault="00221B66" w:rsidP="00F92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1B66" w:rsidRDefault="00221B66" w:rsidP="00F92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1B66" w:rsidRDefault="00221B66" w:rsidP="00F92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1B66" w:rsidRDefault="00221B66" w:rsidP="00F92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1B66" w:rsidRDefault="00221B66" w:rsidP="00F92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указания к практическому занятию рассмотрены и рекомендованы к изданию методической комиссией экономического факуль</w:t>
      </w:r>
      <w:r w:rsidR="00843851">
        <w:rPr>
          <w:rFonts w:ascii="Times New Roman" w:hAnsi="Times New Roman" w:cs="Times New Roman"/>
          <w:sz w:val="24"/>
          <w:szCs w:val="24"/>
        </w:rPr>
        <w:t>тета, протокол №1, от 31.08.2019</w:t>
      </w:r>
    </w:p>
    <w:p w:rsidR="00F921DE" w:rsidRDefault="00F921DE" w:rsidP="00F921D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21B66" w:rsidRDefault="00221B66" w:rsidP="00F921D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21B66" w:rsidRDefault="00221B66" w:rsidP="00F921D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21B66" w:rsidRDefault="00221B66" w:rsidP="00F921D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21B66" w:rsidRDefault="00221B66" w:rsidP="00F921D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21B66" w:rsidRDefault="00221B66" w:rsidP="00221B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работы:</w:t>
      </w:r>
      <w:r>
        <w:rPr>
          <w:rFonts w:ascii="Times New Roman" w:hAnsi="Times New Roman" w:cs="Times New Roman"/>
          <w:sz w:val="24"/>
          <w:szCs w:val="24"/>
        </w:rPr>
        <w:t xml:space="preserve"> ознакомиться с методами проведения анализа состояния и причин травматизма.</w:t>
      </w:r>
    </w:p>
    <w:p w:rsidR="00221B66" w:rsidRDefault="00221B66" w:rsidP="00221B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1B66" w:rsidRDefault="00221B66" w:rsidP="00221B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1B66" w:rsidRDefault="00221B66" w:rsidP="00221B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Порядок выполнения работы:</w:t>
      </w:r>
    </w:p>
    <w:p w:rsidR="00C476C1" w:rsidRDefault="00C476C1" w:rsidP="00221B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1B66" w:rsidRDefault="00221B66" w:rsidP="00221B6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Ознакомиться с методами анализа травматизма.</w:t>
      </w:r>
    </w:p>
    <w:p w:rsidR="00221B66" w:rsidRDefault="00221B66" w:rsidP="00221B6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Произвести группировку материалов расследования по анализируемым признакам с указанием числа дней нетрудоспособности в таблице 1.</w:t>
      </w:r>
    </w:p>
    <w:p w:rsidR="00221B66" w:rsidRDefault="00221B66" w:rsidP="00221B6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Произвести подсчет показателей травматизма.</w:t>
      </w:r>
    </w:p>
    <w:p w:rsidR="00221B66" w:rsidRDefault="00221B66" w:rsidP="00221B6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Построить по полученным данным диаграммы для отдельных категорий пострадавших.</w:t>
      </w:r>
    </w:p>
    <w:p w:rsidR="00221B66" w:rsidRDefault="00221B66" w:rsidP="00221B6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анализ причин травматизма на основании материалов расследования.</w:t>
      </w:r>
    </w:p>
    <w:p w:rsidR="00221B66" w:rsidRDefault="00221B66" w:rsidP="00221B6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отчет по предлагаемой форме, ответив на контрольные вопросы.</w:t>
      </w:r>
    </w:p>
    <w:p w:rsidR="00221B66" w:rsidRDefault="00221B66" w:rsidP="00221B6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7D2ADA" w:rsidRDefault="007D2ADA" w:rsidP="00221B6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C476C1" w:rsidRPr="00221B66" w:rsidRDefault="00C476C1" w:rsidP="00221B6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F921DE" w:rsidRDefault="00221B66" w:rsidP="00611DA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1.  МЕТОДЫ АНАЛИЗА ТРАВМАТИЗМА</w:t>
      </w:r>
    </w:p>
    <w:p w:rsidR="00221B66" w:rsidRDefault="00221B66" w:rsidP="00C476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успешнее бороться с производственным травматизмом, необходимо постоянно располагать данными об его уровне и причинах по краю, районам, сельскохозяйственным предприятиям, производственным участкам, отраслям. </w:t>
      </w:r>
      <w:r w:rsidR="00C476C1">
        <w:rPr>
          <w:rFonts w:ascii="Times New Roman" w:hAnsi="Times New Roman" w:cs="Times New Roman"/>
          <w:sz w:val="24"/>
          <w:szCs w:val="24"/>
        </w:rPr>
        <w:t>Чем полнее эти данные и меньше период, за который составлены, тем быстрее будут выявлены участки с наиболее не благоприятными условиями труда и приняты меры по устранению причин травматизма.</w:t>
      </w:r>
    </w:p>
    <w:p w:rsidR="00C476C1" w:rsidRDefault="00C476C1" w:rsidP="00C476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76C1" w:rsidRDefault="00C476C1" w:rsidP="00C476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76C1" w:rsidRDefault="00C476C1" w:rsidP="00C476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анализе состояния и причин травматизма используют следующие методы:</w:t>
      </w:r>
    </w:p>
    <w:p w:rsidR="00C476C1" w:rsidRDefault="00C476C1" w:rsidP="00C476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76C1" w:rsidRPr="00C476C1" w:rsidRDefault="00C476C1" w:rsidP="00C476C1">
      <w:pPr>
        <w:pStyle w:val="a3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Топографический </w:t>
      </w:r>
    </w:p>
    <w:p w:rsidR="00C476C1" w:rsidRDefault="00C476C1" w:rsidP="00C476C1">
      <w:pPr>
        <w:pStyle w:val="a3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Монографический </w:t>
      </w:r>
    </w:p>
    <w:p w:rsidR="00C476C1" w:rsidRDefault="00C476C1" w:rsidP="00C476C1">
      <w:pPr>
        <w:pStyle w:val="a3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Статистический </w:t>
      </w:r>
    </w:p>
    <w:p w:rsidR="00C476C1" w:rsidRDefault="00C476C1" w:rsidP="00C476C1">
      <w:pPr>
        <w:pStyle w:val="a3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Экономический </w:t>
      </w:r>
    </w:p>
    <w:p w:rsidR="00B920C1" w:rsidRDefault="00B920C1" w:rsidP="00C476C1">
      <w:pPr>
        <w:pStyle w:val="a3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Групповой</w:t>
      </w:r>
    </w:p>
    <w:p w:rsidR="00E77AD2" w:rsidRDefault="00E77AD2" w:rsidP="00C476C1">
      <w:pPr>
        <w:pStyle w:val="a3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научного прогнозирования</w:t>
      </w:r>
    </w:p>
    <w:p w:rsidR="00C476C1" w:rsidRDefault="00C476C1" w:rsidP="00C476C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C476C1" w:rsidRPr="00C476C1" w:rsidRDefault="00C476C1" w:rsidP="00C476C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221B66" w:rsidRDefault="00C476C1" w:rsidP="00C476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   ТОПОГРАФИЧЕСКИЙ МЕТОД – </w:t>
      </w:r>
      <w:r>
        <w:rPr>
          <w:rFonts w:ascii="Times New Roman" w:hAnsi="Times New Roman" w:cs="Times New Roman"/>
          <w:sz w:val="24"/>
          <w:szCs w:val="24"/>
        </w:rPr>
        <w:t>основан на анализе мест, где происходят несчастные случаи, путем нанесения их на план производства или топографическую карту.</w:t>
      </w:r>
    </w:p>
    <w:p w:rsidR="00C476C1" w:rsidRDefault="00C476C1" w:rsidP="00C476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76C1" w:rsidRDefault="00C476C1" w:rsidP="00C476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   МОНОГРАФИЧЕСКИЙ МЕТОД – </w:t>
      </w:r>
      <w:r>
        <w:rPr>
          <w:rFonts w:ascii="Times New Roman" w:hAnsi="Times New Roman" w:cs="Times New Roman"/>
          <w:sz w:val="24"/>
          <w:szCs w:val="24"/>
        </w:rPr>
        <w:t xml:space="preserve">позволяет установить причины несчастного случая. </w:t>
      </w:r>
      <w:r w:rsidR="00CF5038">
        <w:rPr>
          <w:rFonts w:ascii="Times New Roman" w:hAnsi="Times New Roman" w:cs="Times New Roman"/>
          <w:sz w:val="24"/>
          <w:szCs w:val="24"/>
        </w:rPr>
        <w:t>Каждый несчастный случай изучается в неразрывной связи с производственной обстановкой, условиями труда, принятой технологией производственного процесса. При этом учитываются состав и квалификация работающих, условия их труда и отдыха, обеспечение средствами индивидуальной защиты и спецодеждой, эффективность принятых мер безопасности и т.д.</w:t>
      </w:r>
    </w:p>
    <w:p w:rsidR="00CF5038" w:rsidRDefault="00CF5038" w:rsidP="00C476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5B72" w:rsidRDefault="00105B72" w:rsidP="00C476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1.3   СТАТИСТИЧЕСКИЙ МЕТОД – </w:t>
      </w:r>
      <w:r>
        <w:rPr>
          <w:rFonts w:ascii="Times New Roman" w:hAnsi="Times New Roman" w:cs="Times New Roman"/>
          <w:sz w:val="24"/>
          <w:szCs w:val="24"/>
        </w:rPr>
        <w:t xml:space="preserve">основан на статистической обработке актов по форме Н-1, а так же отчетов по травматизму на предприятии. Результаты статистического материала представляют в виде таблиц, диаграмм, графиков, распределяя несчастные случаи по профессии, возрасту, полу, стажу работы и т.д. Статистический метод возможность оценивать количественно и качественно уровни травматизма посредством двух показателей: коэффициента частоты и коэффициента тяжести несчастных случаев. </w:t>
      </w:r>
    </w:p>
    <w:p w:rsidR="00105B72" w:rsidRDefault="00105B72" w:rsidP="00C476C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105B72" w:rsidRDefault="00105B72" w:rsidP="00C476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Коэффициент частоты (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Кч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это отношение числа несчастных случаев за отчетный период к 1000 работающих.</w:t>
      </w:r>
    </w:p>
    <w:p w:rsidR="00105B72" w:rsidRDefault="00105B72" w:rsidP="00C476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5B72" w:rsidRDefault="00105B72" w:rsidP="00C476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= Т/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* 1000,</w:t>
      </w:r>
    </w:p>
    <w:p w:rsidR="00105B72" w:rsidRDefault="00105B72" w:rsidP="00C476C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05B72" w:rsidRDefault="00105B72" w:rsidP="00C476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число учитываемых несчастных случаев, вызвавших потерю трудоспособности;</w:t>
      </w:r>
    </w:p>
    <w:p w:rsidR="00105B72" w:rsidRDefault="00105B72" w:rsidP="00C476C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списочный состав работающих в отчетный период, чел.</w:t>
      </w:r>
    </w:p>
    <w:p w:rsidR="00105B72" w:rsidRDefault="00105B72" w:rsidP="007D2A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Коэффициент тяжести (Кт) – </w:t>
      </w:r>
      <w:r>
        <w:rPr>
          <w:rFonts w:ascii="Times New Roman" w:hAnsi="Times New Roman" w:cs="Times New Roman"/>
          <w:sz w:val="24"/>
          <w:szCs w:val="24"/>
        </w:rPr>
        <w:t>это число, показывающее среднее количество рабочих дней, потерянных каждым пострадавшим в отчетный период.</w:t>
      </w:r>
    </w:p>
    <w:p w:rsidR="007D2ADA" w:rsidRDefault="00105B72" w:rsidP="00C476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105B72" w:rsidRDefault="00105B72" w:rsidP="00C476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2AD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Кт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= 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/Т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Тсм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D80520" w:rsidRDefault="00D80520" w:rsidP="00D80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общее количество рабочих дней, потерянных в учтенных случаях за отчетный период. </w:t>
      </w:r>
    </w:p>
    <w:p w:rsidR="00D80520" w:rsidRDefault="00D80520" w:rsidP="00D8052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Тсм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число несчастных случаев со смертельным исходом в анализируемый период.</w:t>
      </w:r>
    </w:p>
    <w:p w:rsidR="00D80520" w:rsidRDefault="00D80520" w:rsidP="00D805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эти коэффициенты и распределив несчастные случаи по профессии пострадавших, по месту происшествия и др. показателям, можно определить направление работ по борьбе с травматизмом.</w:t>
      </w:r>
    </w:p>
    <w:p w:rsidR="00D80520" w:rsidRDefault="00D80520" w:rsidP="00D80520">
      <w:pPr>
        <w:rPr>
          <w:rFonts w:ascii="Times New Roman" w:hAnsi="Times New Roman" w:cs="Times New Roman"/>
          <w:sz w:val="24"/>
          <w:szCs w:val="24"/>
        </w:rPr>
      </w:pPr>
    </w:p>
    <w:p w:rsidR="00D80520" w:rsidRDefault="00B920C1" w:rsidP="00D80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   ЭКОНОМИЧЕСК</w:t>
      </w:r>
      <w:r w:rsidR="00D80520">
        <w:rPr>
          <w:rFonts w:ascii="Times New Roman" w:hAnsi="Times New Roman" w:cs="Times New Roman"/>
          <w:b/>
          <w:sz w:val="24"/>
          <w:szCs w:val="24"/>
        </w:rPr>
        <w:t xml:space="preserve">ИЙ МЕТОД – </w:t>
      </w:r>
      <w:r w:rsidR="00D80520">
        <w:rPr>
          <w:rFonts w:ascii="Times New Roman" w:hAnsi="Times New Roman" w:cs="Times New Roman"/>
          <w:sz w:val="24"/>
          <w:szCs w:val="24"/>
        </w:rPr>
        <w:t>заключается в определении экономического ущерба от травматизма, а также в оценке эффективности затрат, направленных на предупреждение несчастных случаев с целью оптимального распределения средств на мероприятия по охране труда.</w:t>
      </w:r>
    </w:p>
    <w:p w:rsidR="00D80520" w:rsidRDefault="00D80520" w:rsidP="00D80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данном случае используются коэффициенты минимальных материальных потерь и экономический показатель</w:t>
      </w:r>
      <w:r w:rsidR="00B51229">
        <w:rPr>
          <w:rFonts w:ascii="Times New Roman" w:hAnsi="Times New Roman" w:cs="Times New Roman"/>
          <w:sz w:val="24"/>
          <w:szCs w:val="24"/>
        </w:rPr>
        <w:t xml:space="preserve"> травматизма.</w:t>
      </w:r>
    </w:p>
    <w:p w:rsidR="00B51229" w:rsidRPr="00B51229" w:rsidRDefault="00B51229" w:rsidP="00D805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i/>
          <w:sz w:val="24"/>
          <w:szCs w:val="24"/>
        </w:rPr>
        <w:t>Коэффициент минимальных экономических потерь (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Кп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трудопотери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днях на 1000 работающих.</w:t>
      </w:r>
    </w:p>
    <w:p w:rsidR="00D80520" w:rsidRDefault="00D80520" w:rsidP="00C476C1">
      <w:pPr>
        <w:rPr>
          <w:rFonts w:ascii="Times New Roman" w:hAnsi="Times New Roman" w:cs="Times New Roman"/>
          <w:sz w:val="24"/>
          <w:szCs w:val="24"/>
        </w:rPr>
      </w:pPr>
    </w:p>
    <w:p w:rsidR="00B51229" w:rsidRDefault="00B51229" w:rsidP="00C476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*Кт = Д/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*1000,</w:t>
      </w:r>
    </w:p>
    <w:p w:rsidR="00B51229" w:rsidRDefault="00B51229" w:rsidP="00C47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Экономический показатель травматизма </w:t>
      </w:r>
      <w:r>
        <w:rPr>
          <w:rFonts w:ascii="Times New Roman" w:hAnsi="Times New Roman" w:cs="Times New Roman"/>
          <w:sz w:val="24"/>
          <w:szCs w:val="24"/>
        </w:rPr>
        <w:t xml:space="preserve">представляет собой стоимость потерь рабочего времени на 1000 работающих. </w:t>
      </w:r>
    </w:p>
    <w:p w:rsidR="00B51229" w:rsidRDefault="00B51229" w:rsidP="00C476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Э =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*Д)/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*1000,</w:t>
      </w:r>
    </w:p>
    <w:p w:rsidR="00B51229" w:rsidRDefault="00B51229" w:rsidP="00C47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средняя зарплата пострадавшего. </w:t>
      </w:r>
    </w:p>
    <w:p w:rsidR="00B920C1" w:rsidRDefault="00B920C1" w:rsidP="00C476C1">
      <w:pPr>
        <w:rPr>
          <w:rFonts w:ascii="Times New Roman" w:hAnsi="Times New Roman" w:cs="Times New Roman"/>
          <w:sz w:val="24"/>
          <w:szCs w:val="24"/>
        </w:rPr>
      </w:pPr>
    </w:p>
    <w:p w:rsidR="00B920C1" w:rsidRDefault="00B920C1" w:rsidP="00C476C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1.5  ГРУППОВОЙ МЕТОД </w:t>
      </w:r>
      <w:r w:rsidRPr="00B920C1">
        <w:rPr>
          <w:rFonts w:ascii="Times New Roman" w:hAnsi="Times New Roman" w:cs="Times New Roman"/>
          <w:sz w:val="24"/>
          <w:szCs w:val="24"/>
          <w:shd w:val="clear" w:color="auto" w:fill="FFFFFF"/>
        </w:rPr>
        <w:t>изучения травматизма основан на повторяемости несчастных случаев независимо от тяжести повреждения. Имеющийся материал расследования распределяется по группам с целью выявления несчастных случаев, одинаковых по обстоятельствам, происшедших при однородной обстановке на однородном оборудовании, а также повторяющихся по характеру повреждений. Это позволяет определить профессии и работы, на которые падает большее число несчастных случаев, выявить дефекты данного вида производственного оборудования и наметить пути его модернизации с целью обеспечения безопасности труда.</w:t>
      </w:r>
    </w:p>
    <w:p w:rsidR="00E77AD2" w:rsidRDefault="00E77AD2" w:rsidP="00C476C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77AD2" w:rsidRDefault="00E77AD2" w:rsidP="00C476C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1.6  МЕТОД НАУЧНОГО ПРОГНОЗИРОВАНИЯ</w:t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 </w:t>
      </w:r>
      <w:r w:rsidRPr="00E77AD2">
        <w:rPr>
          <w:rFonts w:ascii="Times New Roman" w:hAnsi="Times New Roman" w:cs="Times New Roman"/>
          <w:sz w:val="24"/>
          <w:szCs w:val="24"/>
          <w:shd w:val="clear" w:color="auto" w:fill="FFFFFF"/>
        </w:rPr>
        <w:t>безопасности труда. Он служит для вероятностной оценки динамики травматизма, предсказания неблагоприятных факторов новых производств, технологий и разработки для них требований безопасности. Система стандартов безопасности труда (ССБТ) предусматривает разработку методики комплексной оценки безопасности технологических процессов и оборудования на стадии их проектирования, изготовления и эксплуатации.</w:t>
      </w:r>
    </w:p>
    <w:p w:rsidR="00E77AD2" w:rsidRPr="00E77AD2" w:rsidRDefault="00E77AD2" w:rsidP="00C476C1">
      <w:pPr>
        <w:rPr>
          <w:rFonts w:ascii="Times New Roman" w:hAnsi="Times New Roman" w:cs="Times New Roman"/>
          <w:b/>
          <w:sz w:val="24"/>
          <w:szCs w:val="24"/>
        </w:rPr>
      </w:pPr>
    </w:p>
    <w:p w:rsidR="00ED515F" w:rsidRDefault="00ED515F" w:rsidP="00C476C1">
      <w:pPr>
        <w:rPr>
          <w:rFonts w:ascii="Times New Roman" w:hAnsi="Times New Roman" w:cs="Times New Roman"/>
          <w:sz w:val="24"/>
          <w:szCs w:val="24"/>
        </w:rPr>
      </w:pPr>
    </w:p>
    <w:p w:rsidR="00ED515F" w:rsidRDefault="00ED515F" w:rsidP="00C476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ED515F">
        <w:rPr>
          <w:rFonts w:ascii="Times New Roman" w:hAnsi="Times New Roman" w:cs="Times New Roman"/>
          <w:b/>
          <w:sz w:val="24"/>
          <w:szCs w:val="24"/>
        </w:rPr>
        <w:t>2. АНАЛИЗ ПРИЧИН ПРОИЗВОДСТВЕННОГО ТРАВМАТИЗМА</w:t>
      </w:r>
    </w:p>
    <w:p w:rsidR="00ED515F" w:rsidRDefault="00ED515F" w:rsidP="00ED51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515F" w:rsidRDefault="00ED515F" w:rsidP="00ED51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Анализ производственного травматизма позволяет правильно принять меры по устранению причин травматизма. </w:t>
      </w:r>
    </w:p>
    <w:p w:rsidR="00ED515F" w:rsidRDefault="00ED515F" w:rsidP="00ED51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Причины возникновения несчастных случаев можно разделить на следующие группы: технические, организационные, санитарно – гигиенические, психофизиологические.</w:t>
      </w:r>
    </w:p>
    <w:p w:rsidR="00ED515F" w:rsidRDefault="00ED515F" w:rsidP="00ED51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515F" w:rsidRPr="00ED515F" w:rsidRDefault="00ED515F" w:rsidP="00ED51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ED515F">
        <w:rPr>
          <w:rFonts w:ascii="Times New Roman" w:hAnsi="Times New Roman" w:cs="Times New Roman"/>
          <w:b/>
          <w:sz w:val="24"/>
          <w:szCs w:val="24"/>
        </w:rPr>
        <w:t>2.1.  ОРГАНИЗАЦИОННЫЕ ПРИЧИНЫ</w:t>
      </w:r>
    </w:p>
    <w:p w:rsidR="00ED515F" w:rsidRDefault="00ED515F" w:rsidP="00ED51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515F" w:rsidRDefault="00ED515F" w:rsidP="00ED51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Организационные причины целиком зависят от уровня организации труда на предприятии.</w:t>
      </w:r>
    </w:p>
    <w:p w:rsidR="00ED515F" w:rsidRDefault="00ED515F" w:rsidP="00ED51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 ним относятся:</w:t>
      </w:r>
    </w:p>
    <w:p w:rsidR="00ED515F" w:rsidRDefault="00ED515F" w:rsidP="00ED51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515F" w:rsidRDefault="00ED515F" w:rsidP="00ED515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Недостатки в содержании территории, проходов, проездов;</w:t>
      </w:r>
    </w:p>
    <w:p w:rsidR="00ED515F" w:rsidRDefault="00ED515F" w:rsidP="00ED515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правил эксплуатации оборудования транспортных средств, инструмента;</w:t>
      </w:r>
    </w:p>
    <w:p w:rsidR="00ED515F" w:rsidRDefault="00ED515F" w:rsidP="00ED515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Недостатки в организации рабочих мест;</w:t>
      </w:r>
    </w:p>
    <w:p w:rsidR="00ED515F" w:rsidRDefault="00ED515F" w:rsidP="00ED515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правил транспортировки и хранения материалов и изделий;</w:t>
      </w:r>
    </w:p>
    <w:p w:rsidR="00ED515F" w:rsidRDefault="00ED515F" w:rsidP="00ED515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Недостатки в обучении рабочих безопасным методам труда;</w:t>
      </w:r>
    </w:p>
    <w:p w:rsidR="00994618" w:rsidRDefault="00994618" w:rsidP="00ED515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ограждений мест работы;</w:t>
      </w:r>
    </w:p>
    <w:p w:rsidR="00994618" w:rsidRDefault="00994618" w:rsidP="0099461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4618">
        <w:rPr>
          <w:rFonts w:ascii="Times New Roman" w:hAnsi="Times New Roman" w:cs="Times New Roman"/>
          <w:sz w:val="24"/>
          <w:szCs w:val="24"/>
        </w:rPr>
        <w:t>Отсутствие, неисправность или не применение средств индивидуальной защиты и т.п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4618" w:rsidRDefault="00994618" w:rsidP="009946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4618" w:rsidRDefault="00994618" w:rsidP="009946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994618">
        <w:rPr>
          <w:rFonts w:ascii="Times New Roman" w:hAnsi="Times New Roman" w:cs="Times New Roman"/>
          <w:b/>
          <w:sz w:val="24"/>
          <w:szCs w:val="24"/>
        </w:rPr>
        <w:t xml:space="preserve">2.2. ТЕХНИЧЕСКИЕ ПРИЧИНЫ </w:t>
      </w:r>
    </w:p>
    <w:p w:rsidR="00994618" w:rsidRDefault="00994618" w:rsidP="009946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4618" w:rsidRDefault="00994618" w:rsidP="00994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Технические причины можно охарактеризовать, как причины, не зависящие от уровня труда на предприятии, а именно:</w:t>
      </w:r>
    </w:p>
    <w:p w:rsidR="00994618" w:rsidRDefault="00994618" w:rsidP="009946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4618" w:rsidRDefault="00994618" w:rsidP="00994618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Несовершенство технологических процессов;</w:t>
      </w:r>
    </w:p>
    <w:p w:rsidR="00994618" w:rsidRDefault="00994618" w:rsidP="00994618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Конструктивные недостатки оборудования, приспособлений, инструментов;</w:t>
      </w:r>
    </w:p>
    <w:p w:rsidR="00994618" w:rsidRDefault="00994618" w:rsidP="00994618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Недостаточная механизация тяжелых работ;</w:t>
      </w:r>
    </w:p>
    <w:p w:rsidR="00994618" w:rsidRDefault="00994618" w:rsidP="00994618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Несовершенство ограждений;</w:t>
      </w:r>
    </w:p>
    <w:p w:rsidR="00994618" w:rsidRDefault="00994618" w:rsidP="00994618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Прочностные дефекты материалов и т.д.</w:t>
      </w:r>
    </w:p>
    <w:p w:rsidR="00994618" w:rsidRDefault="00994618" w:rsidP="009946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4618" w:rsidRDefault="00994618" w:rsidP="009946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4618" w:rsidRDefault="00994618" w:rsidP="009946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994618">
        <w:rPr>
          <w:rFonts w:ascii="Times New Roman" w:hAnsi="Times New Roman" w:cs="Times New Roman"/>
          <w:b/>
          <w:sz w:val="24"/>
          <w:szCs w:val="24"/>
        </w:rPr>
        <w:t>2.3. САНИТАРНО – ГИГИЕНИЧЕСКИЕ ПРИЧИНЫ</w:t>
      </w:r>
    </w:p>
    <w:p w:rsidR="00994618" w:rsidRDefault="00994618" w:rsidP="009946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4618" w:rsidRDefault="00994618" w:rsidP="00994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санитарно – гигиеническим причинам относятся:</w:t>
      </w:r>
    </w:p>
    <w:p w:rsidR="00994618" w:rsidRDefault="00994618" w:rsidP="009946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FD4" w:rsidRDefault="00EE4FD4" w:rsidP="00EE4FD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Повышенное содержание в воздухе рабочей зоны вредных веществ;</w:t>
      </w:r>
    </w:p>
    <w:p w:rsidR="00EE4FD4" w:rsidRDefault="00EE4FD4" w:rsidP="00EE4FD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Недостаточное освещение;</w:t>
      </w:r>
    </w:p>
    <w:p w:rsidR="00EE4FD4" w:rsidRDefault="00EE4FD4" w:rsidP="00EE4FD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Повышенные уровни шума, вибрации;</w:t>
      </w:r>
    </w:p>
    <w:p w:rsidR="00EE4FD4" w:rsidRDefault="00EE4FD4" w:rsidP="00EE4FD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Неблагоприятные метеорологические условия;</w:t>
      </w:r>
    </w:p>
    <w:p w:rsidR="00EE4FD4" w:rsidRDefault="00EE4FD4" w:rsidP="00EE4FD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правил личной гигиены и т.п.</w:t>
      </w:r>
    </w:p>
    <w:p w:rsidR="00EE4FD4" w:rsidRDefault="00EE4FD4" w:rsidP="00EE4F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FD4" w:rsidRDefault="00EE4FD4" w:rsidP="00EE4F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EE4FD4">
        <w:rPr>
          <w:rFonts w:ascii="Times New Roman" w:hAnsi="Times New Roman" w:cs="Times New Roman"/>
          <w:b/>
          <w:sz w:val="24"/>
          <w:szCs w:val="24"/>
        </w:rPr>
        <w:t>2.4. ПСИХОФИЗИОЛОГИЧЕСКИЕ ПРИЧИНЫ</w:t>
      </w:r>
    </w:p>
    <w:p w:rsidR="00EE4FD4" w:rsidRDefault="00EE4FD4" w:rsidP="00EE4F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4FD4" w:rsidRDefault="00EE4FD4" w:rsidP="00EE4F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психофизиологическим причинам относятся:</w:t>
      </w:r>
    </w:p>
    <w:p w:rsidR="00EE4FD4" w:rsidRDefault="00EE4FD4" w:rsidP="00EE4F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FD4" w:rsidRDefault="00EE4FD4" w:rsidP="00EE4FD4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Физические и нервно – психические перегрузки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EE4FD4" w:rsidRDefault="00EE4FD4" w:rsidP="00EE4FD4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Высокая тяжесть и напряженность труда;</w:t>
      </w:r>
    </w:p>
    <w:p w:rsidR="00EE4FD4" w:rsidRDefault="00EE4FD4" w:rsidP="00EE4FD4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Повышенная утомляемость;</w:t>
      </w:r>
    </w:p>
    <w:p w:rsidR="00EE4FD4" w:rsidRDefault="00EE4FD4" w:rsidP="00EE4FD4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Снижение внимательности и т.п.</w:t>
      </w:r>
    </w:p>
    <w:p w:rsidR="00EE4FD4" w:rsidRDefault="00EE4FD4" w:rsidP="00EE4F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67A1" w:rsidRDefault="00EE4FD4" w:rsidP="00EE4F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Чаще всего психофизиологической причиной несчастных случаев являются неправильные действия людей, так называемый «человеческий фактор». Человек совершает ошибочные действия из-за утомления, перегрузок, напряжения, монотонности труда, стресса, болезненного состояни</w:t>
      </w:r>
      <w:r w:rsidR="008267A1">
        <w:rPr>
          <w:rFonts w:ascii="Times New Roman" w:hAnsi="Times New Roman" w:cs="Times New Roman"/>
          <w:sz w:val="24"/>
          <w:szCs w:val="24"/>
        </w:rPr>
        <w:t>я.</w:t>
      </w:r>
    </w:p>
    <w:p w:rsidR="008267A1" w:rsidRDefault="008267A1" w:rsidP="00EE4F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67A1" w:rsidRPr="008417FC" w:rsidRDefault="008267A1" w:rsidP="00EE4F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Человеческий фактор – </w:t>
      </w:r>
      <w:r w:rsidRPr="009F1659">
        <w:rPr>
          <w:rFonts w:ascii="Times New Roman" w:hAnsi="Times New Roman" w:cs="Times New Roman"/>
          <w:sz w:val="24"/>
          <w:szCs w:val="24"/>
        </w:rPr>
        <w:t xml:space="preserve">это </w:t>
      </w:r>
      <w:r w:rsidR="008417FC" w:rsidRPr="009F16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система физиологических, психологических, социально-психологических свойств и возможностей человека, которые проявляются при взаимодействии между людьми, с организацией и орудиями труда и которые оказывают </w:t>
      </w:r>
      <w:r w:rsidR="008417FC" w:rsidRPr="009F165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существенное влияние на эффективность общественного труда. Речь идет, прежде всего, о потребностях и способностях человека, мотивах его поведения, интересах и творческих возможностях, работоспособности, интеллекте и эмоциях, воле и характере, сознании и самосознании, формировании социальных установок и ценностной ориентации и т.д. Это комплекс свойств человека и социальной среды, в которой реализуется его деятельность.</w:t>
      </w:r>
    </w:p>
    <w:p w:rsidR="009C61BA" w:rsidRDefault="009C61BA" w:rsidP="00EE4F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61BA" w:rsidRDefault="009C61BA" w:rsidP="00EE4F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3DE4" w:rsidRDefault="009C61BA" w:rsidP="00EE4F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9C61BA" w:rsidRDefault="00253DE4" w:rsidP="00EE4F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9C61BA">
        <w:rPr>
          <w:rFonts w:ascii="Times New Roman" w:hAnsi="Times New Roman" w:cs="Times New Roman"/>
          <w:b/>
          <w:sz w:val="24"/>
          <w:szCs w:val="24"/>
        </w:rPr>
        <w:t xml:space="preserve">     КОНТРОЛЬНЫЕ ВОПРОСЫ</w:t>
      </w:r>
    </w:p>
    <w:p w:rsidR="00253DE4" w:rsidRDefault="00253DE4" w:rsidP="00EE4F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C61BA" w:rsidRDefault="009C61BA" w:rsidP="00EE4F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C61BA" w:rsidRDefault="009C61BA" w:rsidP="00EE4F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чем заключается ….. метод анализа травматизма:</w:t>
      </w:r>
    </w:p>
    <w:p w:rsidR="009C61BA" w:rsidRDefault="009C61BA" w:rsidP="00EE4F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61BA" w:rsidRPr="009C61BA" w:rsidRDefault="009C61BA" w:rsidP="009C61B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1BA">
        <w:rPr>
          <w:rFonts w:ascii="Times New Roman" w:hAnsi="Times New Roman" w:cs="Times New Roman"/>
          <w:sz w:val="24"/>
          <w:szCs w:val="24"/>
        </w:rPr>
        <w:t xml:space="preserve">Статистический </w:t>
      </w:r>
    </w:p>
    <w:p w:rsidR="009C61BA" w:rsidRPr="009C61BA" w:rsidRDefault="009C61BA" w:rsidP="009C61B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1BA">
        <w:rPr>
          <w:rFonts w:ascii="Times New Roman" w:hAnsi="Times New Roman" w:cs="Times New Roman"/>
          <w:sz w:val="24"/>
          <w:szCs w:val="24"/>
        </w:rPr>
        <w:t>Монографический</w:t>
      </w:r>
    </w:p>
    <w:p w:rsidR="009C61BA" w:rsidRPr="009C61BA" w:rsidRDefault="009C61BA" w:rsidP="009C61B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1BA">
        <w:rPr>
          <w:rFonts w:ascii="Times New Roman" w:hAnsi="Times New Roman" w:cs="Times New Roman"/>
          <w:sz w:val="24"/>
          <w:szCs w:val="24"/>
        </w:rPr>
        <w:t>Топографический</w:t>
      </w:r>
    </w:p>
    <w:p w:rsidR="009C61BA" w:rsidRDefault="009C61BA" w:rsidP="009C61B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1BA">
        <w:rPr>
          <w:rFonts w:ascii="Times New Roman" w:hAnsi="Times New Roman" w:cs="Times New Roman"/>
          <w:sz w:val="24"/>
          <w:szCs w:val="24"/>
        </w:rPr>
        <w:t>Экономический</w:t>
      </w:r>
    </w:p>
    <w:p w:rsidR="00E77AD2" w:rsidRDefault="00E77AD2" w:rsidP="009C61B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Групповой</w:t>
      </w:r>
    </w:p>
    <w:p w:rsidR="00E77AD2" w:rsidRDefault="00E77AD2" w:rsidP="009C61B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научного прогнозирования</w:t>
      </w:r>
    </w:p>
    <w:p w:rsidR="009C61BA" w:rsidRPr="009C61BA" w:rsidRDefault="009C61BA" w:rsidP="00E77AD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9C61BA" w:rsidRPr="009C61BA" w:rsidRDefault="009C61BA" w:rsidP="009C61B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267A1" w:rsidRDefault="008267A1" w:rsidP="00EE4F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3DE4" w:rsidRDefault="00253DE4" w:rsidP="00EE4F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67A1" w:rsidRDefault="009C61BA" w:rsidP="00EE4F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Какие причины травматизма являются:</w:t>
      </w:r>
    </w:p>
    <w:p w:rsidR="009C61BA" w:rsidRDefault="009C61BA" w:rsidP="00EE4F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61BA" w:rsidRDefault="009C61BA" w:rsidP="009C61B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Техническими</w:t>
      </w:r>
    </w:p>
    <w:p w:rsidR="009C61BA" w:rsidRDefault="009C61BA" w:rsidP="009C61B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Организационными</w:t>
      </w:r>
    </w:p>
    <w:p w:rsidR="009C61BA" w:rsidRDefault="009C61BA" w:rsidP="009C61B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Санитарно – гигиеническим</w:t>
      </w:r>
    </w:p>
    <w:p w:rsidR="009C61BA" w:rsidRPr="009C61BA" w:rsidRDefault="009C61BA" w:rsidP="009C61B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Психофизиологическими?</w:t>
      </w:r>
    </w:p>
    <w:p w:rsidR="00994618" w:rsidRDefault="00994618" w:rsidP="009946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C61BA" w:rsidRPr="00994618" w:rsidRDefault="009C61BA" w:rsidP="009946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D2ADA" w:rsidRDefault="007D2ADA" w:rsidP="009946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9C61BA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994618" w:rsidRDefault="007D2ADA" w:rsidP="009946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9C61BA">
        <w:rPr>
          <w:rFonts w:ascii="Times New Roman" w:hAnsi="Times New Roman" w:cs="Times New Roman"/>
          <w:b/>
          <w:sz w:val="24"/>
          <w:szCs w:val="24"/>
        </w:rPr>
        <w:t xml:space="preserve">     ОТЧЕТ ПО ПРАКТИЧЕСКОМУ ЗАНЯТИЮ</w:t>
      </w:r>
    </w:p>
    <w:p w:rsidR="009C61BA" w:rsidRDefault="009C61BA" w:rsidP="009946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«Анализ состояния и причин травматизма»</w:t>
      </w:r>
    </w:p>
    <w:p w:rsidR="007D2ADA" w:rsidRDefault="007D2ADA" w:rsidP="00ED515F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2ADA" w:rsidRPr="00ED515F" w:rsidRDefault="007D2ADA" w:rsidP="00ED515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ED515F" w:rsidRDefault="00066CEE" w:rsidP="00ED51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</w:t>
      </w:r>
    </w:p>
    <w:p w:rsidR="00066CEE" w:rsidRDefault="00066CEE" w:rsidP="00ED51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Факультет, курс, группа________________________________________________________</w:t>
      </w:r>
    </w:p>
    <w:p w:rsidR="00066CEE" w:rsidRDefault="00066CEE" w:rsidP="00ED51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Преподаватель________________________________________________________________</w:t>
      </w:r>
    </w:p>
    <w:p w:rsidR="00066CEE" w:rsidRDefault="00066CEE" w:rsidP="00ED51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выполнения  «____» ___________  20___г.</w:t>
      </w:r>
    </w:p>
    <w:p w:rsidR="00066CEE" w:rsidRDefault="00066CEE" w:rsidP="00ED515F">
      <w:pPr>
        <w:rPr>
          <w:rFonts w:ascii="Times New Roman" w:hAnsi="Times New Roman" w:cs="Times New Roman"/>
          <w:sz w:val="24"/>
          <w:szCs w:val="24"/>
        </w:rPr>
      </w:pPr>
    </w:p>
    <w:p w:rsidR="00066CEE" w:rsidRDefault="00066CEE" w:rsidP="00ED51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Методы анализа травматизма.</w:t>
      </w:r>
    </w:p>
    <w:p w:rsidR="00066CEE" w:rsidRDefault="00066CEE" w:rsidP="00066CEE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66CEE" w:rsidRDefault="00066CEE" w:rsidP="00ED51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6CEE" w:rsidRDefault="00066CEE" w:rsidP="00ED51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Причины травматизма.</w:t>
      </w:r>
    </w:p>
    <w:p w:rsidR="00066CEE" w:rsidRDefault="00066CEE" w:rsidP="00ED51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6CEE" w:rsidRDefault="00066CEE" w:rsidP="00ED515F">
      <w:pPr>
        <w:rPr>
          <w:rFonts w:ascii="Times New Roman" w:hAnsi="Times New Roman" w:cs="Times New Roman"/>
          <w:sz w:val="24"/>
          <w:szCs w:val="24"/>
        </w:rPr>
      </w:pPr>
    </w:p>
    <w:p w:rsidR="00066CEE" w:rsidRDefault="00066CEE" w:rsidP="00ED515F">
      <w:pPr>
        <w:rPr>
          <w:rFonts w:ascii="Times New Roman" w:hAnsi="Times New Roman" w:cs="Times New Roman"/>
          <w:sz w:val="24"/>
          <w:szCs w:val="24"/>
        </w:rPr>
      </w:pPr>
    </w:p>
    <w:p w:rsidR="00066CEE" w:rsidRDefault="00066CEE" w:rsidP="00ED515F">
      <w:pPr>
        <w:rPr>
          <w:rFonts w:ascii="Times New Roman" w:hAnsi="Times New Roman" w:cs="Times New Roman"/>
          <w:sz w:val="24"/>
          <w:szCs w:val="24"/>
        </w:rPr>
      </w:pPr>
    </w:p>
    <w:p w:rsidR="00066CEE" w:rsidRDefault="00066CEE" w:rsidP="00ED51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515F" w:rsidRPr="00ED515F" w:rsidRDefault="00ED515F" w:rsidP="00ED51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05B72" w:rsidRPr="00105B72" w:rsidRDefault="00105B72" w:rsidP="00C476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5038" w:rsidRDefault="00CF5038" w:rsidP="00C476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2ADA" w:rsidRDefault="007D2ADA" w:rsidP="00C476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2ADA" w:rsidRDefault="007D2ADA" w:rsidP="00C476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2ADA" w:rsidRDefault="007D2ADA" w:rsidP="00C476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2ADA" w:rsidRDefault="007D2ADA" w:rsidP="00C476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2ADA" w:rsidRDefault="007D2ADA" w:rsidP="00C476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2ADA" w:rsidRDefault="007D2ADA" w:rsidP="00C476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2ADA" w:rsidRDefault="007D2ADA" w:rsidP="00C476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2ADA" w:rsidRDefault="007D2ADA" w:rsidP="00C476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6643" w:rsidRDefault="00F26643" w:rsidP="00C476C1">
      <w:pPr>
        <w:spacing w:after="0"/>
        <w:rPr>
          <w:rFonts w:ascii="Times New Roman" w:hAnsi="Times New Roman" w:cs="Times New Roman"/>
          <w:sz w:val="24"/>
          <w:szCs w:val="24"/>
        </w:rPr>
        <w:sectPr w:rsidR="00F26643" w:rsidSect="00174D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2ADA" w:rsidRDefault="00F26643" w:rsidP="00C476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2.  Результаты обработки и анализа материалов наблюдения</w:t>
      </w:r>
    </w:p>
    <w:p w:rsidR="00F26643" w:rsidRDefault="00F26643" w:rsidP="00C476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6643" w:rsidRDefault="00F26643" w:rsidP="00C476C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449" w:type="dxa"/>
        <w:tblLayout w:type="fixed"/>
        <w:tblLook w:val="04A0"/>
      </w:tblPr>
      <w:tblGrid>
        <w:gridCol w:w="1683"/>
        <w:gridCol w:w="2288"/>
        <w:gridCol w:w="714"/>
        <w:gridCol w:w="715"/>
        <w:gridCol w:w="715"/>
        <w:gridCol w:w="715"/>
        <w:gridCol w:w="714"/>
        <w:gridCol w:w="715"/>
        <w:gridCol w:w="715"/>
        <w:gridCol w:w="717"/>
        <w:gridCol w:w="1001"/>
        <w:gridCol w:w="1144"/>
        <w:gridCol w:w="1144"/>
        <w:gridCol w:w="1287"/>
        <w:gridCol w:w="1182"/>
      </w:tblGrid>
      <w:tr w:rsidR="00F26643" w:rsidTr="00E20035">
        <w:trPr>
          <w:trHeight w:val="1603"/>
        </w:trPr>
        <w:tc>
          <w:tcPr>
            <w:tcW w:w="1683" w:type="dxa"/>
            <w:vMerge w:val="restart"/>
          </w:tcPr>
          <w:p w:rsidR="00F26643" w:rsidRPr="004361AA" w:rsidRDefault="00F26643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AA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</w:tc>
        <w:tc>
          <w:tcPr>
            <w:tcW w:w="2288" w:type="dxa"/>
            <w:vMerge w:val="restart"/>
          </w:tcPr>
          <w:p w:rsidR="00F26643" w:rsidRPr="004361AA" w:rsidRDefault="00F26643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AA">
              <w:rPr>
                <w:rFonts w:ascii="Times New Roman" w:hAnsi="Times New Roman" w:cs="Times New Roman"/>
                <w:sz w:val="24"/>
                <w:szCs w:val="24"/>
              </w:rPr>
              <w:t>Наименование анализируемых признаков</w:t>
            </w:r>
          </w:p>
        </w:tc>
        <w:tc>
          <w:tcPr>
            <w:tcW w:w="5720" w:type="dxa"/>
            <w:gridSpan w:val="8"/>
            <w:tcBorders>
              <w:bottom w:val="single" w:sz="4" w:space="0" w:color="auto"/>
            </w:tcBorders>
          </w:tcPr>
          <w:p w:rsidR="00F26643" w:rsidRPr="004361AA" w:rsidRDefault="00F26643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AA">
              <w:rPr>
                <w:rFonts w:ascii="Times New Roman" w:hAnsi="Times New Roman" w:cs="Times New Roman"/>
                <w:sz w:val="24"/>
                <w:szCs w:val="24"/>
              </w:rPr>
              <w:t xml:space="preserve">Число дней нетрудоспособности по отдельным </w:t>
            </w:r>
            <w:r w:rsidR="00B47FBF" w:rsidRPr="004361AA">
              <w:rPr>
                <w:rFonts w:ascii="Times New Roman" w:hAnsi="Times New Roman" w:cs="Times New Roman"/>
                <w:sz w:val="24"/>
                <w:szCs w:val="24"/>
              </w:rPr>
              <w:t>несчастным случаям в состоянии с порядковым номером акта, о несчастном случае на производстве (форма Н-1)</w:t>
            </w:r>
          </w:p>
        </w:tc>
        <w:tc>
          <w:tcPr>
            <w:tcW w:w="1001" w:type="dxa"/>
            <w:vMerge w:val="restart"/>
            <w:textDirection w:val="btLr"/>
          </w:tcPr>
          <w:p w:rsidR="00F26643" w:rsidRPr="004361AA" w:rsidRDefault="006775B7" w:rsidP="006775B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A">
              <w:rPr>
                <w:rFonts w:ascii="Times New Roman" w:hAnsi="Times New Roman" w:cs="Times New Roman"/>
                <w:sz w:val="24"/>
                <w:szCs w:val="24"/>
              </w:rPr>
              <w:t>Среднее списочное число работников</w:t>
            </w:r>
          </w:p>
        </w:tc>
        <w:tc>
          <w:tcPr>
            <w:tcW w:w="1144" w:type="dxa"/>
            <w:vMerge w:val="restart"/>
            <w:textDirection w:val="btLr"/>
          </w:tcPr>
          <w:p w:rsidR="00F26643" w:rsidRPr="004361AA" w:rsidRDefault="004361AA" w:rsidP="004361A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A">
              <w:rPr>
                <w:rFonts w:ascii="Times New Roman" w:hAnsi="Times New Roman" w:cs="Times New Roman"/>
                <w:sz w:val="24"/>
                <w:szCs w:val="24"/>
              </w:rPr>
              <w:t>Число несчастных случаев</w:t>
            </w:r>
          </w:p>
        </w:tc>
        <w:tc>
          <w:tcPr>
            <w:tcW w:w="1144" w:type="dxa"/>
            <w:vMerge w:val="restart"/>
            <w:textDirection w:val="btLr"/>
          </w:tcPr>
          <w:p w:rsidR="00F26643" w:rsidRPr="004361AA" w:rsidRDefault="004361AA" w:rsidP="004361A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A">
              <w:rPr>
                <w:rFonts w:ascii="Times New Roman" w:hAnsi="Times New Roman" w:cs="Times New Roman"/>
                <w:sz w:val="24"/>
                <w:szCs w:val="24"/>
              </w:rPr>
              <w:t>Суммарное число дней нетрудоспособности</w:t>
            </w:r>
          </w:p>
        </w:tc>
        <w:tc>
          <w:tcPr>
            <w:tcW w:w="1287" w:type="dxa"/>
            <w:vMerge w:val="restart"/>
            <w:textDirection w:val="btLr"/>
          </w:tcPr>
          <w:p w:rsidR="00F26643" w:rsidRPr="004361AA" w:rsidRDefault="004361AA" w:rsidP="004361A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A">
              <w:rPr>
                <w:rFonts w:ascii="Times New Roman" w:hAnsi="Times New Roman" w:cs="Times New Roman"/>
                <w:sz w:val="24"/>
                <w:szCs w:val="24"/>
              </w:rPr>
              <w:t>Коэффициент частоты</w:t>
            </w:r>
          </w:p>
        </w:tc>
        <w:tc>
          <w:tcPr>
            <w:tcW w:w="1182" w:type="dxa"/>
            <w:vMerge w:val="restart"/>
            <w:textDirection w:val="btLr"/>
          </w:tcPr>
          <w:p w:rsidR="00F26643" w:rsidRPr="004361AA" w:rsidRDefault="004361AA" w:rsidP="004361A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A">
              <w:rPr>
                <w:rFonts w:ascii="Times New Roman" w:hAnsi="Times New Roman" w:cs="Times New Roman"/>
                <w:sz w:val="24"/>
                <w:szCs w:val="24"/>
              </w:rPr>
              <w:t>Коэффициент тяжести</w:t>
            </w:r>
          </w:p>
        </w:tc>
      </w:tr>
      <w:tr w:rsidR="00F26643" w:rsidTr="00E20035">
        <w:trPr>
          <w:trHeight w:val="1770"/>
        </w:trPr>
        <w:tc>
          <w:tcPr>
            <w:tcW w:w="1683" w:type="dxa"/>
            <w:vMerge/>
          </w:tcPr>
          <w:p w:rsidR="00F26643" w:rsidRDefault="00F26643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:rsidR="00F26643" w:rsidRDefault="00F26643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  <w:gridSpan w:val="8"/>
            <w:tcBorders>
              <w:top w:val="single" w:sz="4" w:space="0" w:color="auto"/>
            </w:tcBorders>
          </w:tcPr>
          <w:p w:rsidR="00F26643" w:rsidRPr="004361AA" w:rsidRDefault="00DA58CB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A58CB" w:rsidRPr="004361AA" w:rsidRDefault="00DA58CB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4361A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361AA">
              <w:rPr>
                <w:rFonts w:ascii="Times New Roman" w:hAnsi="Times New Roman" w:cs="Times New Roman"/>
                <w:sz w:val="24"/>
                <w:szCs w:val="24"/>
              </w:rPr>
              <w:t xml:space="preserve">  Порядковый номер акта</w:t>
            </w:r>
          </w:p>
          <w:p w:rsidR="00DA58CB" w:rsidRPr="004361AA" w:rsidRDefault="00DA58CB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CB" w:rsidRPr="004361AA" w:rsidRDefault="00DA58CB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</w:tcPr>
          <w:p w:rsidR="00F26643" w:rsidRDefault="00F26643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F26643" w:rsidRDefault="00F26643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F26643" w:rsidRDefault="00F26643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</w:tcPr>
          <w:p w:rsidR="00F26643" w:rsidRDefault="00F26643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F26643" w:rsidRDefault="00F26643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5B7" w:rsidTr="00E20035">
        <w:trPr>
          <w:trHeight w:val="421"/>
        </w:trPr>
        <w:tc>
          <w:tcPr>
            <w:tcW w:w="1683" w:type="dxa"/>
            <w:vMerge w:val="restart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Отдел,</w:t>
            </w:r>
          </w:p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отрасль</w:t>
            </w:r>
          </w:p>
        </w:tc>
        <w:tc>
          <w:tcPr>
            <w:tcW w:w="2288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6775B7" w:rsidRDefault="006775B7" w:rsidP="0067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6775B7" w:rsidP="0067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D522BC" w:rsidP="0067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6775B7" w:rsidP="0067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6775B7" w:rsidP="0067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D522BC" w:rsidP="0067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6775B7" w:rsidP="0067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6775B7" w:rsidRDefault="006775B7" w:rsidP="0067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6775B7" w:rsidRDefault="00D522BC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44" w:type="dxa"/>
          </w:tcPr>
          <w:p w:rsidR="006775B7" w:rsidRDefault="00D522BC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</w:tcPr>
          <w:p w:rsidR="006775B7" w:rsidRDefault="00D522BC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87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5B7" w:rsidTr="00E20035">
        <w:trPr>
          <w:trHeight w:val="433"/>
        </w:trPr>
        <w:tc>
          <w:tcPr>
            <w:tcW w:w="1683" w:type="dxa"/>
            <w:vMerge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Животноводство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D522BC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D522BC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6775B7" w:rsidRDefault="00D522BC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1" w:type="dxa"/>
          </w:tcPr>
          <w:p w:rsidR="006775B7" w:rsidRDefault="00D522BC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4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5B7" w:rsidTr="00E20035">
        <w:trPr>
          <w:trHeight w:val="421"/>
        </w:trPr>
        <w:tc>
          <w:tcPr>
            <w:tcW w:w="1683" w:type="dxa"/>
            <w:vMerge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Механизации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6775B7" w:rsidRDefault="00D522BC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D522BC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D522BC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6775B7" w:rsidRDefault="00D522BC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4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5B7" w:rsidTr="00E20035">
        <w:trPr>
          <w:trHeight w:val="421"/>
        </w:trPr>
        <w:tc>
          <w:tcPr>
            <w:tcW w:w="1683" w:type="dxa"/>
            <w:vMerge w:val="restart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2288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Мужчина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6775B7" w:rsidRDefault="00D522BC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D522BC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D522BC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6775B7" w:rsidRDefault="00D522BC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44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5B7" w:rsidTr="00E20035">
        <w:trPr>
          <w:trHeight w:val="421"/>
        </w:trPr>
        <w:tc>
          <w:tcPr>
            <w:tcW w:w="1683" w:type="dxa"/>
            <w:vMerge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Женщина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D522BC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D522BC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D522BC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D522BC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6775B7" w:rsidRDefault="00D522BC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1" w:type="dxa"/>
          </w:tcPr>
          <w:p w:rsidR="006775B7" w:rsidRDefault="00D522BC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4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5B7" w:rsidTr="00E20035">
        <w:trPr>
          <w:trHeight w:val="421"/>
        </w:trPr>
        <w:tc>
          <w:tcPr>
            <w:tcW w:w="1683" w:type="dxa"/>
            <w:vMerge w:val="restart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288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– 30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D522BC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D522BC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6775B7" w:rsidRDefault="00D522BC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44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5B7" w:rsidTr="00E20035">
        <w:trPr>
          <w:trHeight w:val="421"/>
        </w:trPr>
        <w:tc>
          <w:tcPr>
            <w:tcW w:w="1683" w:type="dxa"/>
            <w:vMerge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– 50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6775B7" w:rsidRDefault="00D522BC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D522BC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D522BC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6775B7" w:rsidRDefault="00D522BC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4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5B7" w:rsidTr="00E20035">
        <w:trPr>
          <w:trHeight w:val="421"/>
        </w:trPr>
        <w:tc>
          <w:tcPr>
            <w:tcW w:w="1683" w:type="dxa"/>
            <w:vMerge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50 лет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D522BC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D522BC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6775B7" w:rsidRDefault="00D522BC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1" w:type="dxa"/>
          </w:tcPr>
          <w:p w:rsidR="006775B7" w:rsidRDefault="00D522BC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4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5B7" w:rsidTr="00E20035">
        <w:trPr>
          <w:trHeight w:val="421"/>
        </w:trPr>
        <w:tc>
          <w:tcPr>
            <w:tcW w:w="1683" w:type="dxa"/>
            <w:vMerge w:val="restart"/>
          </w:tcPr>
          <w:p w:rsidR="006775B7" w:rsidRP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по п.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775B7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75B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88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D522BC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D522BC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D522BC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6775B7" w:rsidRDefault="00D522BC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44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5B7" w:rsidTr="00E20035">
        <w:trPr>
          <w:trHeight w:val="445"/>
        </w:trPr>
        <w:tc>
          <w:tcPr>
            <w:tcW w:w="1683" w:type="dxa"/>
            <w:vMerge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 и более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6775B7" w:rsidRDefault="00D522BC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D522BC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D522BC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6775B7" w:rsidRDefault="00D522BC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6775B7" w:rsidRDefault="00D522BC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1" w:type="dxa"/>
          </w:tcPr>
          <w:p w:rsidR="006775B7" w:rsidRDefault="00D522BC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44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6775B7" w:rsidRDefault="006775B7" w:rsidP="00C4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6643" w:rsidRDefault="00F26643" w:rsidP="00C476C1">
      <w:pPr>
        <w:spacing w:after="0"/>
        <w:rPr>
          <w:rFonts w:ascii="Times New Roman" w:hAnsi="Times New Roman" w:cs="Times New Roman"/>
          <w:sz w:val="24"/>
          <w:szCs w:val="24"/>
        </w:rPr>
        <w:sectPr w:rsidR="00F26643" w:rsidSect="00F26643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7D2ADA" w:rsidRDefault="004361AA" w:rsidP="00C476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</w:t>
      </w:r>
      <w:r w:rsidRPr="004361AA">
        <w:rPr>
          <w:rFonts w:ascii="Times New Roman" w:hAnsi="Times New Roman" w:cs="Times New Roman"/>
          <w:b/>
          <w:sz w:val="24"/>
          <w:szCs w:val="24"/>
        </w:rPr>
        <w:t>3.  Диаграммы показателей травматизма</w:t>
      </w:r>
    </w:p>
    <w:p w:rsidR="004361AA" w:rsidRPr="00253DE4" w:rsidRDefault="005A4FD4" w:rsidP="00C476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</w:t>
      </w:r>
    </w:p>
    <w:p w:rsidR="004361AA" w:rsidRDefault="004361AA" w:rsidP="00C476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E4423" w:rsidRDefault="002E4423" w:rsidP="00C476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4423" w:rsidRDefault="002E4423" w:rsidP="00C476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4423" w:rsidRDefault="002E4423" w:rsidP="00C476C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Кч</w:t>
      </w:r>
      <w:proofErr w:type="spellEnd"/>
    </w:p>
    <w:p w:rsidR="00F05BBB" w:rsidRDefault="00F05BBB" w:rsidP="00C476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E4423" w:rsidRDefault="002E4423" w:rsidP="00C476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5BBB" w:rsidRDefault="00F05BBB" w:rsidP="00C476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5BBB" w:rsidRDefault="00F05BBB" w:rsidP="00C47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Категория 1 – отрасль сельского хозяйства </w:t>
      </w:r>
    </w:p>
    <w:p w:rsidR="00F05BBB" w:rsidRDefault="00F05BBB" w:rsidP="00C47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Категория 2 – пол пострадавших </w:t>
      </w:r>
    </w:p>
    <w:p w:rsidR="00F05BBB" w:rsidRDefault="00F05BBB" w:rsidP="00C47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3 – возраст пострадавших</w:t>
      </w:r>
    </w:p>
    <w:p w:rsidR="008D57D4" w:rsidRDefault="00F05BBB" w:rsidP="008D5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4 – стаж работы пострадавших</w:t>
      </w:r>
      <w:bookmarkStart w:id="0" w:name="_GoBack"/>
      <w:bookmarkEnd w:id="0"/>
    </w:p>
    <w:sectPr w:rsidR="008D57D4" w:rsidSect="00174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7CE5"/>
    <w:multiLevelType w:val="hybridMultilevel"/>
    <w:tmpl w:val="40902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75B41"/>
    <w:multiLevelType w:val="hybridMultilevel"/>
    <w:tmpl w:val="1EC02A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E5EC8"/>
    <w:multiLevelType w:val="hybridMultilevel"/>
    <w:tmpl w:val="F4DC3D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220F6"/>
    <w:multiLevelType w:val="hybridMultilevel"/>
    <w:tmpl w:val="4E5815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9E68F9"/>
    <w:multiLevelType w:val="hybridMultilevel"/>
    <w:tmpl w:val="DE18B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B7645"/>
    <w:multiLevelType w:val="hybridMultilevel"/>
    <w:tmpl w:val="2C842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14822"/>
    <w:multiLevelType w:val="hybridMultilevel"/>
    <w:tmpl w:val="FE50D2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F0300D"/>
    <w:multiLevelType w:val="hybridMultilevel"/>
    <w:tmpl w:val="465CA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E00CC8"/>
    <w:multiLevelType w:val="hybridMultilevel"/>
    <w:tmpl w:val="EE26D4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910504"/>
    <w:multiLevelType w:val="hybridMultilevel"/>
    <w:tmpl w:val="3C560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1DA6"/>
    <w:rsid w:val="00023D95"/>
    <w:rsid w:val="00066CEE"/>
    <w:rsid w:val="000E40FC"/>
    <w:rsid w:val="00105B72"/>
    <w:rsid w:val="00174DCB"/>
    <w:rsid w:val="00191AB7"/>
    <w:rsid w:val="001F698B"/>
    <w:rsid w:val="00221B66"/>
    <w:rsid w:val="00253DE4"/>
    <w:rsid w:val="002E4423"/>
    <w:rsid w:val="003B3428"/>
    <w:rsid w:val="004361AA"/>
    <w:rsid w:val="00462DE4"/>
    <w:rsid w:val="00501EA7"/>
    <w:rsid w:val="00531437"/>
    <w:rsid w:val="005A4FD4"/>
    <w:rsid w:val="00603BEE"/>
    <w:rsid w:val="00611DA6"/>
    <w:rsid w:val="00663A3C"/>
    <w:rsid w:val="006775B7"/>
    <w:rsid w:val="006E6D76"/>
    <w:rsid w:val="00717870"/>
    <w:rsid w:val="007D2ADA"/>
    <w:rsid w:val="008267A1"/>
    <w:rsid w:val="008417FC"/>
    <w:rsid w:val="00843851"/>
    <w:rsid w:val="0087176E"/>
    <w:rsid w:val="008D57D4"/>
    <w:rsid w:val="00994618"/>
    <w:rsid w:val="009C61BA"/>
    <w:rsid w:val="009D73AE"/>
    <w:rsid w:val="009F1659"/>
    <w:rsid w:val="00B47FBF"/>
    <w:rsid w:val="00B51229"/>
    <w:rsid w:val="00B920C1"/>
    <w:rsid w:val="00BB02EA"/>
    <w:rsid w:val="00C476C1"/>
    <w:rsid w:val="00CF5038"/>
    <w:rsid w:val="00D068B8"/>
    <w:rsid w:val="00D522BC"/>
    <w:rsid w:val="00D80520"/>
    <w:rsid w:val="00DA58CB"/>
    <w:rsid w:val="00E20035"/>
    <w:rsid w:val="00E77AD2"/>
    <w:rsid w:val="00EA0743"/>
    <w:rsid w:val="00ED515F"/>
    <w:rsid w:val="00EE4FD4"/>
    <w:rsid w:val="00F05BBB"/>
    <w:rsid w:val="00F26643"/>
    <w:rsid w:val="00F47FE8"/>
    <w:rsid w:val="00F8149E"/>
    <w:rsid w:val="00F92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B66"/>
    <w:pPr>
      <w:ind w:left="720"/>
      <w:contextualSpacing/>
    </w:pPr>
  </w:style>
  <w:style w:type="table" w:styleId="a4">
    <w:name w:val="Table Grid"/>
    <w:basedOn w:val="a1"/>
    <w:uiPriority w:val="59"/>
    <w:rsid w:val="00F266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6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61A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77A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4.4000000000000004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</c:ser>
        <c:axId val="48150400"/>
        <c:axId val="60998400"/>
      </c:barChart>
      <c:catAx>
        <c:axId val="48150400"/>
        <c:scaling>
          <c:orientation val="minMax"/>
        </c:scaling>
        <c:axPos val="b"/>
        <c:tickLblPos val="nextTo"/>
        <c:crossAx val="60998400"/>
        <c:crosses val="autoZero"/>
        <c:auto val="1"/>
        <c:lblAlgn val="ctr"/>
        <c:lblOffset val="100"/>
      </c:catAx>
      <c:valAx>
        <c:axId val="60998400"/>
        <c:scaling>
          <c:orientation val="minMax"/>
        </c:scaling>
        <c:axPos val="l"/>
        <c:majorGridlines/>
        <c:numFmt formatCode="General" sourceLinked="1"/>
        <c:tickLblPos val="nextTo"/>
        <c:crossAx val="48150400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</c:ser>
        <c:axId val="61204352"/>
        <c:axId val="82909824"/>
      </c:barChart>
      <c:catAx>
        <c:axId val="61204352"/>
        <c:scaling>
          <c:orientation val="minMax"/>
        </c:scaling>
        <c:axPos val="b"/>
        <c:tickLblPos val="nextTo"/>
        <c:crossAx val="82909824"/>
        <c:crosses val="autoZero"/>
        <c:auto val="1"/>
        <c:lblAlgn val="ctr"/>
        <c:lblOffset val="100"/>
      </c:catAx>
      <c:valAx>
        <c:axId val="82909824"/>
        <c:scaling>
          <c:orientation val="minMax"/>
        </c:scaling>
        <c:axPos val="l"/>
        <c:majorGridlines/>
        <c:numFmt formatCode="General" sourceLinked="1"/>
        <c:tickLblPos val="nextTo"/>
        <c:crossAx val="61204352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E8F17-3AF6-42DF-9F9C-58F7E4B27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1</Pages>
  <Words>1768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Паша</cp:lastModifiedBy>
  <cp:revision>19</cp:revision>
  <cp:lastPrinted>2019-05-13T11:34:00Z</cp:lastPrinted>
  <dcterms:created xsi:type="dcterms:W3CDTF">2017-04-09T15:03:00Z</dcterms:created>
  <dcterms:modified xsi:type="dcterms:W3CDTF">2020-11-10T10:07:00Z</dcterms:modified>
</cp:coreProperties>
</file>